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D980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r w:rsidRPr="00DF0DFE">
        <w:rPr>
          <w:rFonts w:ascii="Times New Roman" w:hAnsi="Times New Roman" w:cs="Times New Roman"/>
          <w:b/>
        </w:rPr>
        <w:t>THE UNIVERSITY OF HONG KONG</w:t>
      </w:r>
    </w:p>
    <w:p w14:paraId="4A69CDD4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14:paraId="580A1F0C" w14:textId="77777777"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14:paraId="1755F1D1" w14:textId="77777777" w:rsidR="00BD39A7" w:rsidRDefault="009348FE" w:rsidP="009348FE">
      <w:pPr>
        <w:jc w:val="center"/>
        <w:rPr>
          <w:rFonts w:ascii="Times New Roman" w:hAnsi="Times New Roman" w:cs="Times New Roman"/>
          <w:b/>
          <w:u w:val="single"/>
        </w:rPr>
      </w:pPr>
      <w:r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BD39A7" w:rsidRPr="00BD39A7">
        <w:rPr>
          <w:rFonts w:ascii="Times New Roman" w:hAnsi="Times New Roman" w:cs="Times New Roman"/>
          <w:b/>
          <w:u w:val="single"/>
        </w:rPr>
        <w:t>L</w:t>
      </w:r>
      <w:r w:rsidR="00BD39A7">
        <w:rPr>
          <w:rFonts w:ascii="Times New Roman" w:hAnsi="Times New Roman" w:cs="Times New Roman"/>
          <w:b/>
          <w:u w:val="single"/>
        </w:rPr>
        <w:t>COM3005 Internship in Language and C</w:t>
      </w:r>
      <w:r w:rsidR="00BD39A7" w:rsidRPr="00BD39A7">
        <w:rPr>
          <w:rFonts w:ascii="Times New Roman" w:hAnsi="Times New Roman" w:cs="Times New Roman"/>
          <w:b/>
          <w:u w:val="single"/>
        </w:rPr>
        <w:t xml:space="preserve">ommunication </w:t>
      </w:r>
    </w:p>
    <w:p w14:paraId="572AAC53" w14:textId="77777777" w:rsidR="00DF0DFE" w:rsidRDefault="004C553D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14:paraId="1B21DE58" w14:textId="2F7F32E3" w:rsidR="004C553D" w:rsidRDefault="000267EB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</w:t>
      </w:r>
      <w:r w:rsidR="00C77495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-2</w:t>
      </w:r>
      <w:r w:rsidR="00C77495">
        <w:rPr>
          <w:rFonts w:ascii="Times New Roman" w:hAnsi="Times New Roman" w:cs="Times New Roman"/>
          <w:b/>
          <w:u w:val="single"/>
        </w:rPr>
        <w:t>2</w:t>
      </w:r>
    </w:p>
    <w:p w14:paraId="7D5BA8E9" w14:textId="77777777"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14:paraId="406BF5C5" w14:textId="2231CE12" w:rsidR="00EC34DE" w:rsidRDefault="00EC34DE" w:rsidP="00EC34DE">
      <w:pPr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Important note: Due to the unforeseen circumstances brought by the ongoing pandemic, students are advised to discuss with the host institution not only a plan for face-to-face internship, but also a </w:t>
      </w:r>
      <w:r w:rsidRPr="00180F38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contingency plan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in case circumstances will require </w:t>
      </w:r>
      <w:r w:rsidRPr="000E0FCB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home office or a hybrid of face-to-face/ home office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during the internship period. Students are also expected to keep the internship coordinator</w:t>
      </w:r>
      <w:r w:rsidR="00C77495">
        <w:rPr>
          <w:rFonts w:ascii="Times New Roman" w:hAnsi="Times New Roman" w:cs="Times New Roman"/>
          <w:bCs/>
          <w:color w:val="FF0000"/>
          <w:lang w:val="en-US"/>
        </w:rPr>
        <w:t>s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of HKU </w:t>
      </w:r>
      <w:r>
        <w:rPr>
          <w:rFonts w:ascii="Times New Roman" w:hAnsi="Times New Roman" w:cs="Times New Roman"/>
          <w:bCs/>
          <w:color w:val="FF0000"/>
          <w:lang w:val="en-US"/>
        </w:rPr>
        <w:t>(</w:t>
      </w:r>
      <w:r w:rsidR="00C77495" w:rsidRPr="00C77495">
        <w:rPr>
          <w:rFonts w:ascii="Times New Roman" w:hAnsi="Times New Roman" w:cs="Times New Roman"/>
          <w:bCs/>
          <w:color w:val="FF0000"/>
          <w:lang w:val="en-US"/>
        </w:rPr>
        <w:t>Dr. Brian King (</w:t>
      </w:r>
      <w:hyperlink r:id="rId7" w:history="1">
        <w:r w:rsidR="00C77495" w:rsidRPr="008C407E">
          <w:rPr>
            <w:rStyle w:val="Hyperlink"/>
            <w:rFonts w:ascii="Times New Roman" w:hAnsi="Times New Roman" w:cs="Times New Roman"/>
            <w:bCs/>
            <w:lang w:val="en-US"/>
          </w:rPr>
          <w:t>bwking@hku.hk</w:t>
        </w:r>
      </w:hyperlink>
      <w:r w:rsidR="00C77495" w:rsidRPr="00C77495">
        <w:rPr>
          <w:rFonts w:ascii="Times New Roman" w:hAnsi="Times New Roman" w:cs="Times New Roman"/>
          <w:bCs/>
          <w:color w:val="FF0000"/>
          <w:lang w:val="en-US"/>
        </w:rPr>
        <w:t>) for semester 1 and Dr. Amanda Cheung (</w:t>
      </w:r>
      <w:hyperlink r:id="rId8" w:history="1">
        <w:r w:rsidR="00C77495" w:rsidRPr="008C407E">
          <w:rPr>
            <w:rStyle w:val="Hyperlink"/>
            <w:rFonts w:ascii="Times New Roman" w:hAnsi="Times New Roman" w:cs="Times New Roman"/>
            <w:bCs/>
            <w:lang w:val="en-US"/>
          </w:rPr>
          <w:t>amanche@hku.hk</w:t>
        </w:r>
      </w:hyperlink>
      <w:r w:rsidR="00C77495" w:rsidRPr="00C77495">
        <w:rPr>
          <w:rFonts w:ascii="Times New Roman" w:hAnsi="Times New Roman" w:cs="Times New Roman"/>
          <w:bCs/>
          <w:color w:val="FF0000"/>
          <w:lang w:val="en-US"/>
        </w:rPr>
        <w:t>) for semester 2</w:t>
      </w:r>
      <w:r>
        <w:rPr>
          <w:rFonts w:ascii="Times New Roman" w:hAnsi="Times New Roman" w:cs="Times New Roman"/>
          <w:bCs/>
          <w:color w:val="FF0000"/>
          <w:lang w:val="en-US"/>
        </w:rPr>
        <w:t xml:space="preserve">) 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>informed of any updated arrangements or difficulties promptly during the internship period.</w:t>
      </w:r>
    </w:p>
    <w:p w14:paraId="08C05B9D" w14:textId="77777777" w:rsidR="00EC34DE" w:rsidRDefault="00EC34DE" w:rsidP="009348FE">
      <w:pPr>
        <w:rPr>
          <w:rFonts w:ascii="Times New Roman" w:hAnsi="Times New Roman" w:cs="Times New Roman"/>
          <w:b/>
          <w:bCs/>
        </w:rPr>
      </w:pPr>
    </w:p>
    <w:p w14:paraId="56874FBB" w14:textId="77777777"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14:paraId="200A8D88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FE450A7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14:paraId="04F703FE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1360DB47" w14:textId="77777777"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14:paraId="05C8E885" w14:textId="77777777"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14:paraId="078CF2DD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14:paraId="454DB2C5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50D00908" w14:textId="77777777"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14:paraId="57F74D19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555A614" w14:textId="77777777" w:rsidR="00ED3889" w:rsidRPr="0028325C" w:rsidRDefault="00321977" w:rsidP="002832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28325C">
        <w:rPr>
          <w:rFonts w:ascii="Times New Roman" w:hAnsi="Times New Roman" w:cs="Times New Roman"/>
          <w:b/>
        </w:rPr>
        <w:t xml:space="preserve">nternship supervisor at </w:t>
      </w:r>
      <w:r w:rsidR="001B5991">
        <w:rPr>
          <w:rFonts w:ascii="Times New Roman" w:hAnsi="Times New Roman" w:cs="Times New Roman"/>
          <w:b/>
        </w:rPr>
        <w:t>host organization:</w:t>
      </w:r>
    </w:p>
    <w:p w14:paraId="01D1199F" w14:textId="77777777"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4DD09FC2" w14:textId="77777777" w:rsidR="00134232" w:rsidRPr="003B5A25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1A573C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1A573C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. The proposal should be accompanied by a list of courses taken for the </w:t>
      </w:r>
      <w:r w:rsidR="00951DFE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Language and Communication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major and make specific reference to these courses and to the</w:t>
      </w:r>
      <w:r w:rsidR="001A573C" w:rsidRPr="001A573C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hyperlink r:id="rId9" w:anchor="pro" w:tgtFrame="_blank" w:history="1">
        <w:r w:rsidR="001A573C" w:rsidRPr="001A573C">
          <w:rPr>
            <w:rFonts w:ascii="Times New Roman" w:eastAsia="Times New Roman" w:hAnsi="Times New Roman" w:cs="Times New Roman"/>
            <w:color w:val="6633CC"/>
            <w:lang w:val="en" w:eastAsia="zh-CN"/>
          </w:rPr>
          <w:t>programme learning outcomes</w:t>
        </w:r>
      </w:hyperlink>
      <w:r w:rsidR="001A573C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 of the Language and Communication major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.</w:t>
      </w:r>
    </w:p>
    <w:p w14:paraId="578DBBC1" w14:textId="77777777" w:rsidR="003B5A25" w:rsidRPr="003B5A25" w:rsidRDefault="003B5A25" w:rsidP="003B5A25">
      <w:pPr>
        <w:jc w:val="both"/>
        <w:rPr>
          <w:rFonts w:ascii="Times New Roman" w:hAnsi="Times New Roman" w:cs="Times New Roman"/>
          <w:b/>
        </w:rPr>
      </w:pPr>
    </w:p>
    <w:p w14:paraId="7368C9A1" w14:textId="77777777" w:rsidR="00910166" w:rsidRPr="0000620B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00620B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00620B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:</w:t>
      </w:r>
    </w:p>
    <w:p w14:paraId="160C229F" w14:textId="77777777" w:rsidR="00910166" w:rsidRPr="0000620B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6A98EE6C" w14:textId="77777777" w:rsidR="00AB606C" w:rsidRPr="00FE12C5" w:rsidRDefault="00AB606C" w:rsidP="00AB606C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I have secured an internship at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which is an organization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[work nature of this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internship supervisor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F47DF4">
        <w:rPr>
          <w:rFonts w:ascii="Times New Roman" w:hAnsi="Times New Roman" w:cs="Times New Roman"/>
          <w:color w:val="767171" w:themeColor="background2" w:themeShade="80"/>
        </w:rPr>
        <w:t xml:space="preserve">that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14:paraId="07FF9C13" w14:textId="77777777" w:rsidR="000930B1" w:rsidRPr="0000620B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74133B86" w14:textId="77777777" w:rsidR="001808E3" w:rsidRPr="0000620B" w:rsidRDefault="00910166" w:rsidP="004369B1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 xml:space="preserve">The first duty is to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>assist in project management, such as _____, by communicating with colleagues and</w:t>
      </w:r>
      <w:r w:rsidR="00AD538E" w:rsidRPr="0000620B">
        <w:rPr>
          <w:rFonts w:ascii="Times New Roman" w:hAnsi="Times New Roman" w:cs="Times New Roman"/>
          <w:color w:val="767171" w:themeColor="background2" w:themeShade="80"/>
        </w:rPr>
        <w:t xml:space="preserve"> international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clients in this global corporation. This will give me </w:t>
      </w:r>
      <w:r w:rsidR="00AE0976">
        <w:rPr>
          <w:rFonts w:ascii="Times New Roman" w:hAnsi="Times New Roman" w:cs="Times New Roman"/>
          <w:color w:val="767171" w:themeColor="background2" w:themeShade="80"/>
        </w:rPr>
        <w:t xml:space="preserve">an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opportunity to 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>apply the knowledge I have gained from</w:t>
      </w:r>
      <w:r w:rsidR="006C1621" w:rsidRPr="0000620B">
        <w:rPr>
          <w:rFonts w:ascii="Times New Roman" w:hAnsi="Times New Roman" w:cs="Times New Roman"/>
          <w:color w:val="767171" w:themeColor="background2" w:themeShade="80"/>
        </w:rPr>
        <w:t xml:space="preserve"> LCOM/ ENGL courses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including </w:t>
      </w:r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>[LCOM/ ENGLxxxx and course titles]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</w:t>
      </w:r>
      <w:r w:rsidR="00397967" w:rsidRPr="0000620B">
        <w:rPr>
          <w:rFonts w:ascii="Times New Roman" w:hAnsi="Times New Roman" w:cs="Times New Roman"/>
          <w:color w:val="767171" w:themeColor="background2" w:themeShade="80"/>
        </w:rPr>
        <w:t xml:space="preserve">in order to 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achieve the programme learning outcomes of L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>anguage and Communication major. I will be able to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 xml:space="preserve">apply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contemporary contexts of communication in a multilingual and globalized setting, as well as to demonstrate an understanding of the complexities of contemporary social issues of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lastRenderedPageBreak/>
        <w:t>language and communication in the context of globalization, with a view to sustaina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bili</w:t>
      </w:r>
      <w:r w:rsidR="009300E6" w:rsidRPr="0000620B">
        <w:rPr>
          <w:rFonts w:ascii="Times New Roman" w:hAnsi="Times New Roman" w:cs="Times New Roman"/>
          <w:color w:val="767171" w:themeColor="background2" w:themeShade="80"/>
        </w:rPr>
        <w:t>ty in multilingual contexts.</w:t>
      </w:r>
    </w:p>
    <w:p w14:paraId="20DF6D7B" w14:textId="77777777" w:rsidR="004369B1" w:rsidRPr="0000620B" w:rsidRDefault="004369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677CD71" w14:textId="77777777" w:rsidR="00910166" w:rsidRPr="00A50A74" w:rsidRDefault="00E915F2" w:rsidP="00A50A74">
      <w:pPr>
        <w:pStyle w:val="ListParagraph"/>
        <w:tabs>
          <w:tab w:val="center" w:pos="5040"/>
        </w:tabs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The second duty is to [….]</w:t>
      </w:r>
      <w:r w:rsidR="009F40ED">
        <w:rPr>
          <w:rFonts w:ascii="Times New Roman" w:hAnsi="Times New Roman" w:cs="Times New Roman"/>
          <w:color w:val="767171" w:themeColor="background2" w:themeShade="80"/>
        </w:rPr>
        <w:tab/>
      </w:r>
    </w:p>
    <w:p w14:paraId="2D114603" w14:textId="77777777"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14:paraId="0AB7B264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14:paraId="44435CE0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674EE034" w14:textId="77777777"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Introductory courses:</w:t>
      </w:r>
    </w:p>
    <w:p w14:paraId="57FC1B22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15B6F3C6" w14:textId="77777777" w:rsidTr="009348FE">
        <w:tc>
          <w:tcPr>
            <w:tcW w:w="810" w:type="dxa"/>
            <w:hideMark/>
          </w:tcPr>
          <w:p w14:paraId="7DA9C4EF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74F50001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760E17E0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2FF81327" w14:textId="77777777" w:rsidTr="009348FE">
        <w:tc>
          <w:tcPr>
            <w:tcW w:w="810" w:type="dxa"/>
            <w:hideMark/>
          </w:tcPr>
          <w:p w14:paraId="26B2AF1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2FF4267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473F7D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70C4705" w14:textId="77777777" w:rsidTr="009348FE">
        <w:tc>
          <w:tcPr>
            <w:tcW w:w="810" w:type="dxa"/>
            <w:hideMark/>
          </w:tcPr>
          <w:p w14:paraId="5B03986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33FAB46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3E8DA5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7FBB0ED" w14:textId="77777777" w:rsidTr="009348FE">
        <w:tc>
          <w:tcPr>
            <w:tcW w:w="810" w:type="dxa"/>
          </w:tcPr>
          <w:p w14:paraId="7D0D4C6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0237FC9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8E2985B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7F93204F" w14:textId="77777777" w:rsidTr="009348FE">
        <w:tc>
          <w:tcPr>
            <w:tcW w:w="810" w:type="dxa"/>
          </w:tcPr>
          <w:p w14:paraId="3DBF6B1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737BEF8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4A1D5C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954CE02" w14:textId="77777777" w:rsidTr="009348FE">
        <w:tc>
          <w:tcPr>
            <w:tcW w:w="810" w:type="dxa"/>
          </w:tcPr>
          <w:p w14:paraId="4A4B81F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14:paraId="4DC6BA8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BEE8AE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75702519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6A4C3261" w14:textId="77777777"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Advanced courses:</w:t>
      </w:r>
    </w:p>
    <w:p w14:paraId="0835AEA6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05C86D57" w14:textId="77777777" w:rsidTr="00C86B6A">
        <w:tc>
          <w:tcPr>
            <w:tcW w:w="810" w:type="dxa"/>
            <w:hideMark/>
          </w:tcPr>
          <w:p w14:paraId="0E79D001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722D6497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5278F7D4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614A634C" w14:textId="77777777" w:rsidTr="00C86B6A">
        <w:tc>
          <w:tcPr>
            <w:tcW w:w="810" w:type="dxa"/>
            <w:hideMark/>
          </w:tcPr>
          <w:p w14:paraId="7517569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1B62546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264C89A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5C4753C" w14:textId="77777777" w:rsidTr="00C86B6A">
        <w:tc>
          <w:tcPr>
            <w:tcW w:w="810" w:type="dxa"/>
            <w:hideMark/>
          </w:tcPr>
          <w:p w14:paraId="7DD0565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3C8C36F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A2698E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92DCEF9" w14:textId="77777777" w:rsidTr="00C86B6A">
        <w:tc>
          <w:tcPr>
            <w:tcW w:w="810" w:type="dxa"/>
          </w:tcPr>
          <w:p w14:paraId="3CD27C2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71F1B99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1698C0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EB2C4B3" w14:textId="77777777" w:rsidTr="00C86B6A">
        <w:tc>
          <w:tcPr>
            <w:tcW w:w="810" w:type="dxa"/>
          </w:tcPr>
          <w:p w14:paraId="5D69E58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4298037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CC9399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EDD8217" w14:textId="77777777" w:rsidTr="00C86B6A">
        <w:tc>
          <w:tcPr>
            <w:tcW w:w="810" w:type="dxa"/>
          </w:tcPr>
          <w:p w14:paraId="1B30CA04" w14:textId="77777777"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14:paraId="39C2BDC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EF6D88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3CFC2C04" w14:textId="77777777" w:rsidTr="00C86B6A">
        <w:tc>
          <w:tcPr>
            <w:tcW w:w="810" w:type="dxa"/>
          </w:tcPr>
          <w:p w14:paraId="72D49E78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1D053E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1030D8D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66BFE69" w14:textId="77777777" w:rsidTr="00C86B6A">
        <w:tc>
          <w:tcPr>
            <w:tcW w:w="810" w:type="dxa"/>
          </w:tcPr>
          <w:p w14:paraId="313162DB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EAA376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31BA3E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74AB28C" w14:textId="77777777" w:rsidTr="00C86B6A">
        <w:tc>
          <w:tcPr>
            <w:tcW w:w="810" w:type="dxa"/>
          </w:tcPr>
          <w:p w14:paraId="780BB0D2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38B6EB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72310D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77B06A8A" w14:textId="77777777" w:rsidR="00652852" w:rsidRDefault="00652852" w:rsidP="009348FE">
      <w:pPr>
        <w:rPr>
          <w:rFonts w:ascii="Times New Roman" w:hAnsi="Times New Roman" w:cs="Times New Roman"/>
          <w:u w:val="single"/>
        </w:rPr>
      </w:pPr>
    </w:p>
    <w:p w14:paraId="45F42D7D" w14:textId="77777777" w:rsidR="00652852" w:rsidRPr="00C95681" w:rsidRDefault="00652852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Credit transfer (if any):</w:t>
      </w:r>
    </w:p>
    <w:p w14:paraId="4381E9E7" w14:textId="77777777"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652852" w:rsidRPr="00274EA2" w14:paraId="494EB717" w14:textId="77777777" w:rsidTr="0040663A">
        <w:tc>
          <w:tcPr>
            <w:tcW w:w="2405" w:type="dxa"/>
          </w:tcPr>
          <w:p w14:paraId="69F7266C" w14:textId="77777777"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14:paraId="4989DF77" w14:textId="77777777" w:rsidR="00652852" w:rsidRPr="00274EA2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2852" w:rsidRPr="00865CDF" w14:paraId="39A3C38A" w14:textId="77777777" w:rsidTr="0040663A">
        <w:tc>
          <w:tcPr>
            <w:tcW w:w="2405" w:type="dxa"/>
          </w:tcPr>
          <w:p w14:paraId="6BD2C58B" w14:textId="77777777"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14:paraId="0FF15DAF" w14:textId="77777777" w:rsidR="00652852" w:rsidRPr="00865CDF" w:rsidRDefault="00652852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5A914B1D" w14:textId="77777777"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652852" w:rsidRPr="00865CDF" w14:paraId="655A1632" w14:textId="77777777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8A67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565A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14:paraId="367298BB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652852" w:rsidRPr="00865CDF" w14:paraId="596CC225" w14:textId="77777777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7B51" w14:textId="77777777" w:rsidR="00652852" w:rsidRPr="00865CDF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B5A1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14:paraId="4E71CE35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14:paraId="7F00B6AB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60E161" w14:textId="77777777" w:rsidR="002926A0" w:rsidRDefault="002926A0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2926A0" w:rsidRPr="00865CDF" w14:paraId="77329DC1" w14:textId="77777777" w:rsidTr="0040663A">
        <w:tc>
          <w:tcPr>
            <w:tcW w:w="4395" w:type="dxa"/>
          </w:tcPr>
          <w:p w14:paraId="6BB31B34" w14:textId="77777777" w:rsidR="002926A0" w:rsidRPr="008564F6" w:rsidRDefault="002926A0" w:rsidP="00406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279958" w14:textId="77777777" w:rsidR="002926A0" w:rsidRPr="00865CDF" w:rsidRDefault="002926A0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6BDAFEAE" w14:textId="77777777" w:rsidR="00652852" w:rsidRDefault="00652852" w:rsidP="006528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4B6945EE" w14:textId="77777777" w:rsidR="002259EE" w:rsidRDefault="002259EE" w:rsidP="0068057D">
      <w:pPr>
        <w:jc w:val="both"/>
        <w:rPr>
          <w:rFonts w:ascii="Times New Roman" w:hAnsi="Times New Roman" w:cs="Times New Roman"/>
          <w:bCs/>
          <w:color w:val="880C09"/>
        </w:rPr>
      </w:pPr>
    </w:p>
    <w:p w14:paraId="20ACAAE2" w14:textId="77777777" w:rsidR="00497906" w:rsidRDefault="00497906">
      <w:pPr>
        <w:spacing w:after="160" w:line="259" w:lineRule="auto"/>
        <w:rPr>
          <w:rFonts w:ascii="Times New Roman" w:hAnsi="Times New Roman" w:cs="Times New Roman"/>
          <w:b/>
          <w:bCs/>
          <w:color w:val="880C09"/>
        </w:rPr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9BFD7" wp14:editId="2E81888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71FD" w14:textId="77777777" w:rsid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14:paraId="59349E9F" w14:textId="77777777" w:rsidR="00497906" w:rsidRPr="002259EE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</w:p>
                          <w:p w14:paraId="52B61DF1" w14:textId="77777777" w:rsidR="00497906" w:rsidRP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enroll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10" w:history="1">
                              <w:r w:rsidRPr="007B5C8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7B5C8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11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7E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:rsid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:rsidR="00497906" w:rsidRPr="002259EE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</w:p>
                    <w:p w:rsidR="00497906" w:rsidRP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2" w:history="1">
                        <w:r w:rsidRPr="007B5C8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7B5C8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3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45767" w14:textId="77777777" w:rsidR="005B7EB8" w:rsidRDefault="00C43A29"/>
    <w:sectPr w:rsidR="005B7EB8" w:rsidSect="00DC539A">
      <w:headerReference w:type="default" r:id="rId14"/>
      <w:footerReference w:type="default" r:id="rId15"/>
      <w:pgSz w:w="12240" w:h="15840"/>
      <w:pgMar w:top="1440" w:right="1440" w:bottom="1134" w:left="144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2E06" w14:textId="77777777" w:rsidR="00C43A29" w:rsidRDefault="00C43A29" w:rsidP="00D0225D">
      <w:r>
        <w:separator/>
      </w:r>
    </w:p>
  </w:endnote>
  <w:endnote w:type="continuationSeparator" w:id="0">
    <w:p w14:paraId="23EA8775" w14:textId="77777777" w:rsidR="00C43A29" w:rsidRDefault="00C43A29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29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A05086A" w14:textId="77777777"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0F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E208FE5" w14:textId="77777777"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D08C" w14:textId="77777777" w:rsidR="00C43A29" w:rsidRDefault="00C43A29" w:rsidP="00D0225D">
      <w:r>
        <w:separator/>
      </w:r>
    </w:p>
  </w:footnote>
  <w:footnote w:type="continuationSeparator" w:id="0">
    <w:p w14:paraId="077EA3CF" w14:textId="77777777" w:rsidR="00C43A29" w:rsidRDefault="00C43A29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6CA" w14:textId="77777777" w:rsidR="008368D8" w:rsidRPr="008368D8" w:rsidRDefault="00DD1134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 xml:space="preserve">LCOM3005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Student name: </w:t>
    </w:r>
    <w:r w:rsidR="008368D8" w:rsidRPr="003F118D">
      <w:rPr>
        <w:rFonts w:ascii="Times New Roman" w:hAnsi="Times New Roman" w:cs="Times New Roman"/>
        <w:highlight w:val="yellow"/>
        <w:lang w:val="en-HK"/>
      </w:rPr>
      <w:t>___________</w:t>
    </w:r>
    <w:r w:rsidR="00927181" w:rsidRPr="003F118D">
      <w:rPr>
        <w:rFonts w:ascii="Times New Roman" w:hAnsi="Times New Roman" w:cs="Times New Roman"/>
        <w:highlight w:val="yellow"/>
        <w:lang w:val="en-HK"/>
      </w:rPr>
      <w:t>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UID: </w:t>
    </w:r>
    <w:r w:rsidR="008368D8" w:rsidRPr="003F118D">
      <w:rPr>
        <w:rFonts w:ascii="Times New Roman" w:hAnsi="Times New Roman" w:cs="Times New Roman"/>
        <w:u w:val="single"/>
        <w:lang w:val="en-HK"/>
      </w:rPr>
      <w:t>3035</w:t>
    </w:r>
    <w:r w:rsidR="008368D8"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563B"/>
    <w:multiLevelType w:val="hybridMultilevel"/>
    <w:tmpl w:val="B26EA06E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4322C"/>
    <w:multiLevelType w:val="multilevel"/>
    <w:tmpl w:val="D868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7BA5"/>
    <w:multiLevelType w:val="hybridMultilevel"/>
    <w:tmpl w:val="052E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45"/>
    <w:rsid w:val="0000620B"/>
    <w:rsid w:val="000267EB"/>
    <w:rsid w:val="00033DF3"/>
    <w:rsid w:val="00051957"/>
    <w:rsid w:val="00057664"/>
    <w:rsid w:val="000577F8"/>
    <w:rsid w:val="0009233D"/>
    <w:rsid w:val="00092482"/>
    <w:rsid w:val="000930B1"/>
    <w:rsid w:val="000B2FF2"/>
    <w:rsid w:val="000E0FCB"/>
    <w:rsid w:val="00132E1C"/>
    <w:rsid w:val="00134232"/>
    <w:rsid w:val="00157D3F"/>
    <w:rsid w:val="0016424E"/>
    <w:rsid w:val="00166E44"/>
    <w:rsid w:val="00173E82"/>
    <w:rsid w:val="001808E3"/>
    <w:rsid w:val="00196D91"/>
    <w:rsid w:val="001A0BD3"/>
    <w:rsid w:val="001A573C"/>
    <w:rsid w:val="001B1129"/>
    <w:rsid w:val="001B4A00"/>
    <w:rsid w:val="001B5991"/>
    <w:rsid w:val="001D412B"/>
    <w:rsid w:val="001F16C9"/>
    <w:rsid w:val="001F2000"/>
    <w:rsid w:val="00217CFD"/>
    <w:rsid w:val="002259EE"/>
    <w:rsid w:val="00253362"/>
    <w:rsid w:val="002604DF"/>
    <w:rsid w:val="00274EA2"/>
    <w:rsid w:val="00281940"/>
    <w:rsid w:val="0028325C"/>
    <w:rsid w:val="00290FA7"/>
    <w:rsid w:val="002926A0"/>
    <w:rsid w:val="00292C48"/>
    <w:rsid w:val="002A65E8"/>
    <w:rsid w:val="002B433C"/>
    <w:rsid w:val="002C3C47"/>
    <w:rsid w:val="002C3D54"/>
    <w:rsid w:val="002E168B"/>
    <w:rsid w:val="003136AE"/>
    <w:rsid w:val="00321977"/>
    <w:rsid w:val="003352DE"/>
    <w:rsid w:val="0038664B"/>
    <w:rsid w:val="00397967"/>
    <w:rsid w:val="003B5A25"/>
    <w:rsid w:val="003C1D1B"/>
    <w:rsid w:val="003F118D"/>
    <w:rsid w:val="003F3C6D"/>
    <w:rsid w:val="00401265"/>
    <w:rsid w:val="00425E56"/>
    <w:rsid w:val="00427738"/>
    <w:rsid w:val="00431C94"/>
    <w:rsid w:val="004369B1"/>
    <w:rsid w:val="00461E09"/>
    <w:rsid w:val="00462498"/>
    <w:rsid w:val="00487EF8"/>
    <w:rsid w:val="00497906"/>
    <w:rsid w:val="004C0413"/>
    <w:rsid w:val="004C553D"/>
    <w:rsid w:val="004D2331"/>
    <w:rsid w:val="004F60C1"/>
    <w:rsid w:val="00504B75"/>
    <w:rsid w:val="00514789"/>
    <w:rsid w:val="005259B8"/>
    <w:rsid w:val="00550018"/>
    <w:rsid w:val="005548FB"/>
    <w:rsid w:val="00584223"/>
    <w:rsid w:val="00595955"/>
    <w:rsid w:val="005B3353"/>
    <w:rsid w:val="005C49F7"/>
    <w:rsid w:val="00602742"/>
    <w:rsid w:val="00622132"/>
    <w:rsid w:val="00637260"/>
    <w:rsid w:val="00650F37"/>
    <w:rsid w:val="00652852"/>
    <w:rsid w:val="00677A45"/>
    <w:rsid w:val="0068057D"/>
    <w:rsid w:val="0068296C"/>
    <w:rsid w:val="00685062"/>
    <w:rsid w:val="006873CB"/>
    <w:rsid w:val="006A3DBD"/>
    <w:rsid w:val="006B7B77"/>
    <w:rsid w:val="006C07DB"/>
    <w:rsid w:val="006C1621"/>
    <w:rsid w:val="006C7A33"/>
    <w:rsid w:val="006D5AFF"/>
    <w:rsid w:val="006F5908"/>
    <w:rsid w:val="007035A7"/>
    <w:rsid w:val="00741342"/>
    <w:rsid w:val="007A048E"/>
    <w:rsid w:val="007A2FC1"/>
    <w:rsid w:val="007A5E36"/>
    <w:rsid w:val="007B5C8D"/>
    <w:rsid w:val="007E30DA"/>
    <w:rsid w:val="0081128C"/>
    <w:rsid w:val="008368D8"/>
    <w:rsid w:val="00864F7D"/>
    <w:rsid w:val="00903286"/>
    <w:rsid w:val="00910166"/>
    <w:rsid w:val="00927181"/>
    <w:rsid w:val="009300E6"/>
    <w:rsid w:val="00930E3C"/>
    <w:rsid w:val="009348FE"/>
    <w:rsid w:val="00945F39"/>
    <w:rsid w:val="00951DFE"/>
    <w:rsid w:val="00997BD4"/>
    <w:rsid w:val="009B3F85"/>
    <w:rsid w:val="009F40ED"/>
    <w:rsid w:val="00A50A74"/>
    <w:rsid w:val="00A5525A"/>
    <w:rsid w:val="00A561F2"/>
    <w:rsid w:val="00AA5F69"/>
    <w:rsid w:val="00AB606C"/>
    <w:rsid w:val="00AD1170"/>
    <w:rsid w:val="00AD538E"/>
    <w:rsid w:val="00AD74C8"/>
    <w:rsid w:val="00AE0976"/>
    <w:rsid w:val="00B16F58"/>
    <w:rsid w:val="00B261F4"/>
    <w:rsid w:val="00B3724F"/>
    <w:rsid w:val="00B45E29"/>
    <w:rsid w:val="00B52FAF"/>
    <w:rsid w:val="00B754B0"/>
    <w:rsid w:val="00B81A6B"/>
    <w:rsid w:val="00B855BA"/>
    <w:rsid w:val="00B878AF"/>
    <w:rsid w:val="00BC0110"/>
    <w:rsid w:val="00BC3BB2"/>
    <w:rsid w:val="00BC3D21"/>
    <w:rsid w:val="00BD39A7"/>
    <w:rsid w:val="00C12FBA"/>
    <w:rsid w:val="00C24EC4"/>
    <w:rsid w:val="00C364DC"/>
    <w:rsid w:val="00C43A29"/>
    <w:rsid w:val="00C470C8"/>
    <w:rsid w:val="00C77495"/>
    <w:rsid w:val="00C95681"/>
    <w:rsid w:val="00CE2734"/>
    <w:rsid w:val="00CF30E4"/>
    <w:rsid w:val="00D0225D"/>
    <w:rsid w:val="00D47DEF"/>
    <w:rsid w:val="00D557B4"/>
    <w:rsid w:val="00D90B64"/>
    <w:rsid w:val="00DA3C97"/>
    <w:rsid w:val="00DB7162"/>
    <w:rsid w:val="00DC539A"/>
    <w:rsid w:val="00DD1134"/>
    <w:rsid w:val="00DE0678"/>
    <w:rsid w:val="00DF0DFE"/>
    <w:rsid w:val="00E4133B"/>
    <w:rsid w:val="00E55B3A"/>
    <w:rsid w:val="00E811AA"/>
    <w:rsid w:val="00E915F2"/>
    <w:rsid w:val="00EC34DE"/>
    <w:rsid w:val="00ED3889"/>
    <w:rsid w:val="00EE12C6"/>
    <w:rsid w:val="00F2748D"/>
    <w:rsid w:val="00F42BEC"/>
    <w:rsid w:val="00F47DF4"/>
    <w:rsid w:val="00FA2479"/>
    <w:rsid w:val="00FB281F"/>
    <w:rsid w:val="00FB6971"/>
    <w:rsid w:val="00FC20D3"/>
    <w:rsid w:val="00FC3B29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5E59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7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che@hku.hk" TargetMode="External"/><Relationship Id="rId13" Type="http://schemas.openxmlformats.org/officeDocument/2006/relationships/hyperlink" Target="mailto:mandyleung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king@hku.hk" TargetMode="External"/><Relationship Id="rId12" Type="http://schemas.openxmlformats.org/officeDocument/2006/relationships/hyperlink" Target="https://english.hku.hk/public_uploads/internship/LCOM3005_Information_for_host_organization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dyleung@hku.h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glish.hku.hk/public_uploads/internship/LCOM3005_Information_for_host_organiz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hku.hk/4yrlangcom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Tamix</cp:lastModifiedBy>
  <cp:revision>3</cp:revision>
  <cp:lastPrinted>2019-12-27T09:20:00Z</cp:lastPrinted>
  <dcterms:created xsi:type="dcterms:W3CDTF">2021-06-18T07:30:00Z</dcterms:created>
  <dcterms:modified xsi:type="dcterms:W3CDTF">2021-06-18T08:27:00Z</dcterms:modified>
</cp:coreProperties>
</file>